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3F" w:rsidRPr="00574EE0" w:rsidRDefault="00872C3F" w:rsidP="00872C3F">
      <w:pPr>
        <w:pStyle w:val="NoSpacing"/>
        <w:shd w:val="clear" w:color="auto" w:fill="D9D9D9" w:themeFill="background1" w:themeFillShade="D9"/>
        <w:rPr>
          <w:rFonts w:ascii="Georgia" w:hAnsi="Georgia"/>
          <w:b/>
          <w:i/>
          <w:sz w:val="32"/>
          <w:szCs w:val="32"/>
        </w:rPr>
      </w:pPr>
      <w:r w:rsidRPr="00574EE0">
        <w:rPr>
          <w:rFonts w:ascii="Georgia" w:hAnsi="Georgia"/>
          <w:b/>
          <w:i/>
          <w:sz w:val="32"/>
          <w:szCs w:val="32"/>
        </w:rPr>
        <w:t xml:space="preserve">P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proofErr w:type="gramStart"/>
      <w:r w:rsidRPr="00574EE0">
        <w:rPr>
          <w:rFonts w:ascii="Georgia" w:hAnsi="Georgia"/>
          <w:b/>
          <w:i/>
          <w:sz w:val="32"/>
          <w:szCs w:val="32"/>
        </w:rPr>
        <w:t>R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 O</w:t>
      </w:r>
      <w:proofErr w:type="gramEnd"/>
      <w:r w:rsidRPr="00574EE0">
        <w:rPr>
          <w:rFonts w:ascii="Georgia" w:hAnsi="Georgia"/>
          <w:b/>
          <w:i/>
          <w:sz w:val="32"/>
          <w:szCs w:val="32"/>
        </w:rPr>
        <w:t xml:space="preserve">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I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E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C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T </w:t>
      </w:r>
    </w:p>
    <w:p w:rsidR="00872C3F" w:rsidRPr="00574EE0" w:rsidRDefault="00872C3F" w:rsidP="00872C3F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ROMÂNIA</w:t>
      </w:r>
    </w:p>
    <w:p w:rsidR="00872C3F" w:rsidRPr="00574EE0" w:rsidRDefault="00872C3F" w:rsidP="00872C3F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JUDEȚUL TELEORMAN</w:t>
      </w:r>
    </w:p>
    <w:p w:rsidR="00872C3F" w:rsidRPr="00574EE0" w:rsidRDefault="00872C3F" w:rsidP="00872C3F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CONSILIUL LOCAL AL COMUNEI FRĂSINET</w:t>
      </w:r>
    </w:p>
    <w:p w:rsidR="00872C3F" w:rsidRPr="00574EE0" w:rsidRDefault="00872C3F" w:rsidP="00872C3F">
      <w:pPr>
        <w:pStyle w:val="NoSpacing"/>
        <w:shd w:val="clear" w:color="auto" w:fill="FFC000"/>
        <w:rPr>
          <w:rFonts w:ascii="Georgia" w:hAnsi="Georgia"/>
          <w:sz w:val="18"/>
          <w:szCs w:val="18"/>
        </w:rPr>
      </w:pPr>
      <w:r w:rsidRPr="00574EE0">
        <w:rPr>
          <w:rFonts w:ascii="Georgia" w:hAnsi="Georgia"/>
          <w:sz w:val="18"/>
          <w:szCs w:val="18"/>
          <w:lang w:val="ro-RO"/>
        </w:rPr>
        <w:t xml:space="preserve">comuna Frăsinet , </w:t>
      </w:r>
      <w:proofErr w:type="spellStart"/>
      <w:r w:rsidRPr="00574EE0">
        <w:rPr>
          <w:rFonts w:ascii="Georgia" w:hAnsi="Georgia"/>
          <w:sz w:val="18"/>
          <w:szCs w:val="18"/>
          <w:lang w:val="ro-RO"/>
        </w:rPr>
        <w:t>str.Șoseaua</w:t>
      </w:r>
      <w:proofErr w:type="spellEnd"/>
      <w:r w:rsidRPr="00574EE0">
        <w:rPr>
          <w:rFonts w:ascii="Georgia" w:hAnsi="Georgia"/>
          <w:sz w:val="18"/>
          <w:szCs w:val="18"/>
          <w:lang w:val="ro-RO"/>
        </w:rPr>
        <w:t xml:space="preserve"> Gării nr.71,  județul Teleorman , e-mail: </w:t>
      </w:r>
      <w:hyperlink r:id="rId4" w:history="1">
        <w:r w:rsidRPr="00574EE0">
          <w:rPr>
            <w:rStyle w:val="Hyperlink"/>
            <w:rFonts w:ascii="Georgia" w:hAnsi="Georgia" w:cs="Tahoma"/>
            <w:i/>
            <w:sz w:val="18"/>
            <w:szCs w:val="18"/>
            <w:lang w:val="ro-RO"/>
          </w:rPr>
          <w:t>primariafrasinet@yahoo.com</w:t>
        </w:r>
      </w:hyperlink>
      <w:r w:rsidRPr="00574EE0">
        <w:rPr>
          <w:rFonts w:ascii="Georgia" w:hAnsi="Georgia"/>
          <w:sz w:val="18"/>
          <w:szCs w:val="18"/>
          <w:lang w:val="ro-RO"/>
        </w:rPr>
        <w:t xml:space="preserve"> , tel./fax 0247.433.531</w:t>
      </w:r>
    </w:p>
    <w:p w:rsidR="00872C3F" w:rsidRDefault="00872C3F" w:rsidP="00872C3F">
      <w:pPr>
        <w:pStyle w:val="NoSpacing"/>
        <w:rPr>
          <w:rFonts w:ascii="Georgia" w:hAnsi="Georgia"/>
          <w:sz w:val="24"/>
          <w:szCs w:val="24"/>
        </w:rPr>
      </w:pPr>
    </w:p>
    <w:p w:rsidR="00872C3F" w:rsidRPr="00574EE0" w:rsidRDefault="00872C3F" w:rsidP="00872C3F">
      <w:pPr>
        <w:pStyle w:val="NoSpacing"/>
        <w:rPr>
          <w:rFonts w:ascii="Georgia" w:hAnsi="Georgia"/>
          <w:sz w:val="24"/>
          <w:szCs w:val="24"/>
        </w:rPr>
      </w:pPr>
    </w:p>
    <w:p w:rsidR="00872C3F" w:rsidRPr="00574EE0" w:rsidRDefault="00872C3F" w:rsidP="00872C3F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574EE0">
        <w:rPr>
          <w:rFonts w:ascii="Georgia" w:hAnsi="Georgia"/>
          <w:b/>
          <w:sz w:val="28"/>
          <w:szCs w:val="28"/>
        </w:rPr>
        <w:t>H O T Ă R Â R E</w:t>
      </w:r>
    </w:p>
    <w:p w:rsidR="00872C3F" w:rsidRDefault="00872C3F" w:rsidP="00872C3F">
      <w:pPr>
        <w:pStyle w:val="NoSpacing"/>
        <w:jc w:val="center"/>
        <w:rPr>
          <w:rFonts w:ascii="Georgia" w:hAnsi="Georgia" w:cs="Calibri Light"/>
          <w:sz w:val="24"/>
          <w:szCs w:val="24"/>
        </w:rPr>
      </w:pP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pentru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aprobarea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planului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acţiuni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sau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lucrări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interes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local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pentru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repartizarea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orelor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proofErr w:type="gramStart"/>
      <w:r w:rsidRPr="00872C3F">
        <w:rPr>
          <w:rFonts w:ascii="Georgia" w:hAnsi="Georgia" w:cs="Calibri Light"/>
          <w:sz w:val="24"/>
          <w:szCs w:val="24"/>
          <w:lang w:val="fr-FR"/>
        </w:rPr>
        <w:t>muncă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,</w:t>
      </w:r>
      <w:proofErr w:type="gram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în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anul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2019,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privind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beneficiarii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de v</w:t>
      </w:r>
      <w:proofErr w:type="spellStart"/>
      <w:r w:rsidRPr="00872C3F">
        <w:rPr>
          <w:rFonts w:ascii="Georgia" w:hAnsi="Georgia" w:cs="Calibri Light"/>
          <w:sz w:val="24"/>
          <w:szCs w:val="24"/>
        </w:rPr>
        <w:t>enit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minim </w:t>
      </w:r>
      <w:proofErr w:type="spellStart"/>
      <w:r w:rsidRPr="00872C3F">
        <w:rPr>
          <w:rFonts w:ascii="Georgia" w:hAnsi="Georgia" w:cs="Calibri Light"/>
          <w:sz w:val="24"/>
          <w:szCs w:val="24"/>
        </w:rPr>
        <w:t>garantat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</w:rPr>
        <w:t>ce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se </w:t>
      </w:r>
      <w:proofErr w:type="spellStart"/>
      <w:r w:rsidRPr="00872C3F">
        <w:rPr>
          <w:rFonts w:ascii="Georgia" w:hAnsi="Georgia" w:cs="Calibri Light"/>
          <w:sz w:val="24"/>
          <w:szCs w:val="24"/>
        </w:rPr>
        <w:t>asigură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</w:rPr>
        <w:t>prin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</w:rPr>
        <w:t>acordarea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</w:rPr>
        <w:t>ajutorului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social lunar</w:t>
      </w:r>
    </w:p>
    <w:p w:rsidR="00872C3F" w:rsidRPr="00872C3F" w:rsidRDefault="00872C3F" w:rsidP="00872C3F">
      <w:pPr>
        <w:pStyle w:val="NoSpacing"/>
        <w:jc w:val="center"/>
        <w:rPr>
          <w:rFonts w:ascii="Georgia" w:hAnsi="Georgia" w:cs="Calibri Light"/>
          <w:sz w:val="24"/>
          <w:szCs w:val="24"/>
        </w:rPr>
      </w:pPr>
    </w:p>
    <w:p w:rsidR="00872C3F" w:rsidRPr="007E607B" w:rsidRDefault="00872C3F" w:rsidP="00872C3F">
      <w:pPr>
        <w:pStyle w:val="NoSpacing"/>
        <w:jc w:val="both"/>
        <w:rPr>
          <w:rFonts w:ascii="Calibri Light" w:hAnsi="Calibri Light" w:cs="Calibri Light"/>
          <w:b/>
          <w:sz w:val="24"/>
          <w:szCs w:val="24"/>
        </w:rPr>
      </w:pPr>
      <w:r w:rsidRPr="007E607B">
        <w:rPr>
          <w:rFonts w:ascii="Calibri Light" w:hAnsi="Calibri Light" w:cs="Calibri Light"/>
          <w:sz w:val="24"/>
          <w:szCs w:val="24"/>
          <w:lang w:val="fr-FR"/>
        </w:rPr>
        <w:tab/>
      </w:r>
    </w:p>
    <w:p w:rsidR="00C92250" w:rsidRPr="00574EE0" w:rsidRDefault="00872C3F" w:rsidP="00C92250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7E607B">
        <w:rPr>
          <w:rFonts w:ascii="Calibri Light" w:hAnsi="Calibri Light" w:cs="Calibri Light"/>
          <w:b/>
          <w:sz w:val="24"/>
          <w:szCs w:val="24"/>
        </w:rPr>
        <w:tab/>
      </w:r>
      <w:r w:rsidR="00C92250" w:rsidRPr="00574EE0">
        <w:rPr>
          <w:rFonts w:ascii="Georgia" w:hAnsi="Georgia"/>
          <w:sz w:val="24"/>
          <w:szCs w:val="24"/>
          <w:lang w:val="ro-RO"/>
        </w:rPr>
        <w:t>CONSILIUL LOCAL AL COMUNEI FRĂSINET, JUDEȚUL TELEORMAN, întrunit</w:t>
      </w:r>
      <w:r w:rsidR="00C92250">
        <w:rPr>
          <w:rFonts w:ascii="Georgia" w:hAnsi="Georgia"/>
          <w:sz w:val="24"/>
          <w:szCs w:val="24"/>
          <w:lang w:val="ro-RO"/>
        </w:rPr>
        <w:t>, de îndată,</w:t>
      </w:r>
      <w:r w:rsidR="00C92250" w:rsidRPr="00574EE0">
        <w:rPr>
          <w:rFonts w:ascii="Georgia" w:hAnsi="Georgia"/>
          <w:sz w:val="24"/>
          <w:szCs w:val="24"/>
          <w:lang w:val="ro-RO"/>
        </w:rPr>
        <w:t xml:space="preserve"> în ședință</w:t>
      </w:r>
      <w:r w:rsidR="00C92250">
        <w:rPr>
          <w:rFonts w:ascii="Georgia" w:hAnsi="Georgia"/>
          <w:sz w:val="24"/>
          <w:szCs w:val="24"/>
          <w:lang w:val="ro-RO"/>
        </w:rPr>
        <w:t xml:space="preserve"> </w:t>
      </w:r>
      <w:r w:rsidR="00C92250" w:rsidRPr="00574EE0">
        <w:rPr>
          <w:rFonts w:ascii="Georgia" w:hAnsi="Georgia"/>
          <w:sz w:val="24"/>
          <w:szCs w:val="24"/>
          <w:lang w:val="ro-RO"/>
        </w:rPr>
        <w:t xml:space="preserve">de lucru în data de </w:t>
      </w:r>
      <w:r w:rsidR="00C92250">
        <w:rPr>
          <w:rFonts w:ascii="Georgia" w:hAnsi="Georgia"/>
          <w:sz w:val="24"/>
          <w:szCs w:val="24"/>
          <w:lang w:val="ro-RO"/>
        </w:rPr>
        <w:t>19.02.2020</w:t>
      </w:r>
      <w:r w:rsidR="00C92250" w:rsidRPr="00574EE0">
        <w:rPr>
          <w:rFonts w:ascii="Georgia" w:hAnsi="Georgia"/>
          <w:sz w:val="24"/>
          <w:szCs w:val="24"/>
          <w:lang w:val="ro-RO"/>
        </w:rPr>
        <w:t>, la convocarea primarului comunei Frăsinet pr</w:t>
      </w:r>
      <w:r w:rsidR="00C92250">
        <w:rPr>
          <w:rFonts w:ascii="Georgia" w:hAnsi="Georgia"/>
          <w:sz w:val="24"/>
          <w:szCs w:val="24"/>
          <w:lang w:val="ro-RO"/>
        </w:rPr>
        <w:t>in Dispoziția nr…………din………………2020</w:t>
      </w:r>
      <w:r w:rsidR="00C92250" w:rsidRPr="00574EE0">
        <w:rPr>
          <w:rFonts w:ascii="Georgia" w:hAnsi="Georgia"/>
          <w:sz w:val="24"/>
          <w:szCs w:val="24"/>
          <w:lang w:val="ro-RO"/>
        </w:rPr>
        <w:t>,</w:t>
      </w:r>
    </w:p>
    <w:p w:rsidR="00C92250" w:rsidRDefault="00C92250" w:rsidP="00C92250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Având în vedere :</w:t>
      </w:r>
    </w:p>
    <w:p w:rsidR="00872C3F" w:rsidRPr="003049A3" w:rsidRDefault="00872C3F" w:rsidP="00C92250">
      <w:pPr>
        <w:pStyle w:val="NoSpacing"/>
        <w:jc w:val="both"/>
        <w:rPr>
          <w:rFonts w:ascii="Georgia" w:hAnsi="Georgia" w:cs="Calibri Light"/>
          <w:sz w:val="24"/>
          <w:szCs w:val="24"/>
          <w:lang w:val="ro-RO"/>
        </w:rPr>
      </w:pPr>
      <w:r w:rsidRPr="003049A3">
        <w:rPr>
          <w:rFonts w:ascii="Georgia" w:hAnsi="Georgia" w:cs="Calibri Light"/>
          <w:sz w:val="24"/>
          <w:szCs w:val="24"/>
          <w:lang w:val="ro-RO"/>
        </w:rPr>
        <w:tab/>
        <w:t xml:space="preserve">- Referatul viceprimarului comunei Frăsinet , </w:t>
      </w:r>
      <w:proofErr w:type="spellStart"/>
      <w:r w:rsidRPr="003049A3">
        <w:rPr>
          <w:rFonts w:ascii="Georgia" w:hAnsi="Georgia" w:cs="Calibri Light"/>
          <w:sz w:val="24"/>
          <w:szCs w:val="24"/>
          <w:lang w:val="ro-RO"/>
        </w:rPr>
        <w:t>dl.Lincu</w:t>
      </w:r>
      <w:proofErr w:type="spellEnd"/>
      <w:r w:rsidRPr="003049A3">
        <w:rPr>
          <w:rFonts w:ascii="Georgia" w:hAnsi="Georgia" w:cs="Calibri Light"/>
          <w:sz w:val="24"/>
          <w:szCs w:val="24"/>
          <w:lang w:val="ro-RO"/>
        </w:rPr>
        <w:t xml:space="preserve"> Gheorghe , cu privire la elaborarea planului de acțiuni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sau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lucrări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interes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local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pentru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repartizarea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orelor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muncă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,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în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anul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20</w:t>
      </w:r>
      <w:r w:rsidR="00C92250" w:rsidRPr="00C92250">
        <w:rPr>
          <w:rFonts w:ascii="Georgia" w:hAnsi="Georgia" w:cs="Calibri Light"/>
          <w:sz w:val="24"/>
          <w:szCs w:val="24"/>
          <w:lang w:val="fr-FR"/>
        </w:rPr>
        <w:t>20</w:t>
      </w:r>
      <w:r w:rsidRPr="00C92250">
        <w:rPr>
          <w:rFonts w:ascii="Georgia" w:hAnsi="Georgia" w:cs="Calibri Light"/>
          <w:sz w:val="24"/>
          <w:szCs w:val="24"/>
          <w:lang w:val="fr-FR"/>
        </w:rPr>
        <w:t xml:space="preserve">,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privind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beneficiarii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v</w:t>
      </w:r>
      <w:proofErr w:type="spellStart"/>
      <w:r w:rsidRPr="003049A3">
        <w:rPr>
          <w:rFonts w:ascii="Georgia" w:hAnsi="Georgia" w:cs="Calibri Light"/>
          <w:sz w:val="24"/>
          <w:szCs w:val="24"/>
          <w:lang w:val="ro-RO"/>
        </w:rPr>
        <w:t>enit</w:t>
      </w:r>
      <w:proofErr w:type="spellEnd"/>
      <w:r w:rsidRPr="003049A3">
        <w:rPr>
          <w:rFonts w:ascii="Georgia" w:hAnsi="Georgia" w:cs="Calibri Light"/>
          <w:sz w:val="24"/>
          <w:szCs w:val="24"/>
          <w:lang w:val="ro-RO"/>
        </w:rPr>
        <w:t xml:space="preserve"> minim garantat ce se asigură prin acordarea </w:t>
      </w:r>
      <w:r w:rsidR="00C92250" w:rsidRPr="003049A3">
        <w:rPr>
          <w:rFonts w:ascii="Georgia" w:hAnsi="Georgia" w:cs="Calibri Light"/>
          <w:sz w:val="24"/>
          <w:szCs w:val="24"/>
          <w:lang w:val="ro-RO"/>
        </w:rPr>
        <w:t>ajutorului social lunar , nr.271/18.02</w:t>
      </w:r>
      <w:r w:rsidRPr="003049A3">
        <w:rPr>
          <w:rFonts w:ascii="Georgia" w:hAnsi="Georgia" w:cs="Calibri Light"/>
          <w:sz w:val="24"/>
          <w:szCs w:val="24"/>
          <w:lang w:val="ro-RO"/>
        </w:rPr>
        <w:t>.2019 ;</w:t>
      </w:r>
    </w:p>
    <w:p w:rsidR="00872C3F" w:rsidRPr="00C92250" w:rsidRDefault="00872C3F" w:rsidP="00C92250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Calibri Light"/>
          <w:sz w:val="24"/>
          <w:szCs w:val="24"/>
        </w:rPr>
      </w:pPr>
      <w:r w:rsidRPr="003049A3">
        <w:rPr>
          <w:rFonts w:ascii="Georgia" w:hAnsi="Georgia" w:cs="Calibri Light"/>
          <w:sz w:val="24"/>
          <w:szCs w:val="24"/>
          <w:lang w:val="ro-RO"/>
        </w:rPr>
        <w:tab/>
      </w:r>
      <w:r w:rsidRPr="00C92250">
        <w:rPr>
          <w:rFonts w:ascii="Georgia" w:hAnsi="Georgia" w:cs="Calibri Light"/>
          <w:sz w:val="24"/>
          <w:szCs w:val="24"/>
        </w:rPr>
        <w:t xml:space="preserve">-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Prevederile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art. </w:t>
      </w:r>
      <w:proofErr w:type="gramStart"/>
      <w:r w:rsidRPr="00C92250">
        <w:rPr>
          <w:rFonts w:ascii="Georgia" w:hAnsi="Georgia" w:cs="Calibri Light"/>
          <w:sz w:val="24"/>
          <w:szCs w:val="24"/>
        </w:rPr>
        <w:t xml:space="preserve">6,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alin</w:t>
      </w:r>
      <w:proofErr w:type="spellEnd"/>
      <w:r w:rsidRPr="00C92250">
        <w:rPr>
          <w:rFonts w:ascii="Georgia" w:hAnsi="Georgia" w:cs="Calibri Light"/>
          <w:sz w:val="24"/>
          <w:szCs w:val="24"/>
        </w:rPr>
        <w:t>.</w:t>
      </w:r>
      <w:proofErr w:type="gramEnd"/>
      <w:r w:rsidRPr="00C92250">
        <w:rPr>
          <w:rFonts w:ascii="Georgia" w:hAnsi="Georgia" w:cs="Calibri Light"/>
          <w:sz w:val="24"/>
          <w:szCs w:val="24"/>
        </w:rPr>
        <w:t xml:space="preserve"> (7) </w:t>
      </w:r>
      <w:proofErr w:type="gramStart"/>
      <w:r w:rsidRPr="00C92250">
        <w:rPr>
          <w:rFonts w:ascii="Georgia" w:hAnsi="Georgia" w:cs="Calibri Light"/>
          <w:sz w:val="24"/>
          <w:szCs w:val="24"/>
        </w:rPr>
        <w:t>din</w:t>
      </w:r>
      <w:proofErr w:type="gram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Legea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nr. 416/2001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privind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venitul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minim </w:t>
      </w:r>
      <w:proofErr w:type="spellStart"/>
      <w:r w:rsidRPr="00C92250">
        <w:rPr>
          <w:rFonts w:ascii="Georgia" w:hAnsi="Georgia" w:cs="Calibri Light"/>
          <w:sz w:val="24"/>
          <w:szCs w:val="24"/>
        </w:rPr>
        <w:t>garantat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, cu </w:t>
      </w:r>
      <w:proofErr w:type="spellStart"/>
      <w:r w:rsidRPr="00C92250">
        <w:rPr>
          <w:rFonts w:ascii="Georgia" w:hAnsi="Georgia" w:cs="Calibri Light"/>
          <w:sz w:val="24"/>
          <w:szCs w:val="24"/>
        </w:rPr>
        <w:t>modificările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şi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completările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proofErr w:type="gramStart"/>
      <w:r w:rsidRPr="00C92250">
        <w:rPr>
          <w:rFonts w:ascii="Georgia" w:hAnsi="Georgia" w:cs="Calibri Light"/>
          <w:sz w:val="24"/>
          <w:szCs w:val="24"/>
        </w:rPr>
        <w:t>ulterioare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,</w:t>
      </w:r>
      <w:proofErr w:type="gram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inclusiv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cu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cele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aduse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prin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O.U.G.nr. 93/2016 din 8 </w:t>
      </w:r>
      <w:proofErr w:type="spellStart"/>
      <w:r w:rsidRPr="00C92250">
        <w:rPr>
          <w:rFonts w:ascii="Georgia" w:hAnsi="Georgia" w:cs="Calibri Light"/>
          <w:sz w:val="24"/>
          <w:szCs w:val="24"/>
        </w:rPr>
        <w:t>decembrie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2016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pentru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reglementarea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unor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măsuri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simplificare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a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acordării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unor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beneficii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asistenţă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socială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,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precum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şi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pentru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stabilirea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unor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măsuri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bugeta</w:t>
      </w:r>
      <w:r w:rsidR="00C92250">
        <w:rPr>
          <w:rFonts w:ascii="Georgia" w:hAnsi="Georgia" w:cs="Calibri Light"/>
          <w:sz w:val="24"/>
          <w:szCs w:val="24"/>
        </w:rPr>
        <w:t>re</w:t>
      </w:r>
      <w:proofErr w:type="spellEnd"/>
      <w:r w:rsid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C92250">
        <w:rPr>
          <w:rFonts w:ascii="Georgia" w:hAnsi="Georgia" w:cs="Calibri Light"/>
          <w:sz w:val="24"/>
          <w:szCs w:val="24"/>
        </w:rPr>
        <w:t>pentru</w:t>
      </w:r>
      <w:proofErr w:type="spellEnd"/>
      <w:r w:rsid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C92250">
        <w:rPr>
          <w:rFonts w:ascii="Georgia" w:hAnsi="Georgia" w:cs="Calibri Light"/>
          <w:sz w:val="24"/>
          <w:szCs w:val="24"/>
        </w:rPr>
        <w:t>acestea</w:t>
      </w:r>
      <w:proofErr w:type="spellEnd"/>
      <w:r w:rsid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C92250">
        <w:rPr>
          <w:rFonts w:ascii="Georgia" w:hAnsi="Georgia" w:cs="Calibri Light"/>
          <w:sz w:val="24"/>
          <w:szCs w:val="24"/>
        </w:rPr>
        <w:t>în</w:t>
      </w:r>
      <w:proofErr w:type="spellEnd"/>
      <w:r w:rsid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C92250">
        <w:rPr>
          <w:rFonts w:ascii="Georgia" w:hAnsi="Georgia" w:cs="Calibri Light"/>
          <w:sz w:val="24"/>
          <w:szCs w:val="24"/>
        </w:rPr>
        <w:t>anul</w:t>
      </w:r>
      <w:proofErr w:type="spellEnd"/>
      <w:r w:rsidR="00C92250">
        <w:rPr>
          <w:rFonts w:ascii="Georgia" w:hAnsi="Georgia" w:cs="Calibri Light"/>
          <w:sz w:val="24"/>
          <w:szCs w:val="24"/>
        </w:rPr>
        <w:t xml:space="preserve"> 2016; </w:t>
      </w:r>
    </w:p>
    <w:p w:rsidR="00872C3F" w:rsidRPr="00C92250" w:rsidRDefault="00C92250" w:rsidP="00C92250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>
        <w:rPr>
          <w:rFonts w:ascii="Georgia" w:hAnsi="Georgia" w:cs="Calibri Light"/>
          <w:sz w:val="24"/>
          <w:szCs w:val="24"/>
        </w:rPr>
        <w:tab/>
        <w:t>-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Prevederile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gramStart"/>
      <w:r w:rsidR="00872C3F" w:rsidRPr="00C92250">
        <w:rPr>
          <w:rFonts w:ascii="Georgia" w:hAnsi="Georgia" w:cs="Calibri Light"/>
          <w:sz w:val="24"/>
          <w:szCs w:val="24"/>
        </w:rPr>
        <w:t>art.28 ,</w:t>
      </w:r>
      <w:proofErr w:type="gram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alin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.(2) ,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lit.a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) din HGR nr.50/2011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pentru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aprobarea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Normelor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metodologice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de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aplicare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a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prevederilor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Legii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nr.416/2001 , cu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modificările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și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completarile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ulterioare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,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inclusiv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cu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cele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aduse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prin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O.U.G.nr. 93/2016 din 8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decembrie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2016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pentru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reglementarea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unor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măsuri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de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simplificare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a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acordării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unor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beneficii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de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asistenţă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socială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,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precum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şi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pentru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stabilirea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unor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măsuri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bugetare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pentru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acestea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în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="00872C3F" w:rsidRPr="00C92250">
        <w:rPr>
          <w:rFonts w:ascii="Georgia" w:hAnsi="Georgia" w:cs="Calibri Light"/>
          <w:sz w:val="24"/>
          <w:szCs w:val="24"/>
        </w:rPr>
        <w:t>anul</w:t>
      </w:r>
      <w:proofErr w:type="spellEnd"/>
      <w:r w:rsidR="00872C3F" w:rsidRPr="00C92250">
        <w:rPr>
          <w:rFonts w:ascii="Georgia" w:hAnsi="Georgia" w:cs="Calibri Light"/>
          <w:sz w:val="24"/>
          <w:szCs w:val="24"/>
        </w:rPr>
        <w:t xml:space="preserve"> 2016</w:t>
      </w:r>
    </w:p>
    <w:p w:rsidR="00872C3F" w:rsidRPr="00C92250" w:rsidRDefault="00872C3F" w:rsidP="00C92250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  <w:lang w:val="fr-FR"/>
        </w:rPr>
        <w:tab/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În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temeiul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prevederilor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 xml:space="preserve"> art.139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 w:rsidR="00C92250" w:rsidRPr="00C92250">
        <w:rPr>
          <w:rFonts w:ascii="Georgia" w:eastAsia="Times New Roman" w:hAnsi="Georgia"/>
          <w:sz w:val="24"/>
          <w:szCs w:val="24"/>
        </w:rPr>
        <w:t>.(</w:t>
      </w:r>
      <w:proofErr w:type="gramEnd"/>
      <w:r w:rsidR="00C92250" w:rsidRPr="00C92250">
        <w:rPr>
          <w:rFonts w:ascii="Georgia" w:eastAsia="Times New Roman" w:hAnsi="Georgia"/>
          <w:sz w:val="24"/>
          <w:szCs w:val="24"/>
        </w:rPr>
        <w:t xml:space="preserve">1)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coroborate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 xml:space="preserve"> art.196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alin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 xml:space="preserve">.(1),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="00C92250" w:rsidRPr="00C92250"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 w:rsidR="00C92250" w:rsidRPr="00C92250">
        <w:rPr>
          <w:rFonts w:ascii="Georgia" w:eastAsia="Times New Roman" w:hAnsi="Georgia"/>
          <w:sz w:val="24"/>
          <w:szCs w:val="24"/>
        </w:rPr>
        <w:t xml:space="preserve">”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și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 xml:space="preserve"> art.197,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alin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 xml:space="preserve">.(1) din OUG nr.57/03.07.2019,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Codul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C92250" w:rsidRPr="00C9225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="00C92250" w:rsidRPr="00C92250">
        <w:rPr>
          <w:rFonts w:ascii="Georgia" w:eastAsia="Times New Roman" w:hAnsi="Georgia"/>
          <w:sz w:val="24"/>
          <w:szCs w:val="24"/>
        </w:rPr>
        <w:t>,</w:t>
      </w: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</w:rPr>
      </w:pPr>
    </w:p>
    <w:p w:rsidR="00872C3F" w:rsidRPr="00C92250" w:rsidRDefault="00872C3F" w:rsidP="00872C3F">
      <w:pPr>
        <w:pStyle w:val="NoSpacing"/>
        <w:jc w:val="center"/>
        <w:rPr>
          <w:rFonts w:ascii="Georgia" w:hAnsi="Georgia" w:cs="Calibri Light"/>
          <w:b/>
          <w:sz w:val="24"/>
          <w:szCs w:val="24"/>
        </w:rPr>
      </w:pPr>
      <w:r w:rsidRPr="00C92250">
        <w:rPr>
          <w:rFonts w:ascii="Georgia" w:hAnsi="Georgia" w:cs="Calibri Light"/>
          <w:b/>
          <w:sz w:val="24"/>
          <w:szCs w:val="24"/>
        </w:rPr>
        <w:t>H O T Ă R Â R E</w:t>
      </w: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b/>
          <w:sz w:val="24"/>
          <w:szCs w:val="24"/>
          <w:u w:val="single"/>
        </w:rPr>
        <w:t>Art.1</w:t>
      </w:r>
      <w:r w:rsidRPr="00C92250">
        <w:rPr>
          <w:rFonts w:ascii="Georgia" w:hAnsi="Georgia" w:cs="Calibri Light"/>
          <w:sz w:val="24"/>
          <w:szCs w:val="24"/>
        </w:rPr>
        <w:t xml:space="preserve"> - </w:t>
      </w:r>
      <w:r w:rsidRPr="00C92250">
        <w:rPr>
          <w:rFonts w:ascii="Georgia" w:hAnsi="Georgia" w:cs="Calibri Light"/>
          <w:i/>
          <w:sz w:val="24"/>
          <w:szCs w:val="24"/>
        </w:rPr>
        <w:t>(1)</w:t>
      </w:r>
      <w:r w:rsidRPr="00C92250">
        <w:rPr>
          <w:rFonts w:ascii="Georgia" w:hAnsi="Georgia" w:cs="Calibri Light"/>
          <w:sz w:val="24"/>
          <w:szCs w:val="24"/>
        </w:rPr>
        <w:t xml:space="preserve"> Se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aprobă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planului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acţiuni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sau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lucrări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interes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local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pentru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repartizar</w:t>
      </w:r>
      <w:r w:rsidR="00C92250" w:rsidRPr="00C92250">
        <w:rPr>
          <w:rFonts w:ascii="Georgia" w:hAnsi="Georgia" w:cs="Calibri Light"/>
          <w:sz w:val="24"/>
          <w:szCs w:val="24"/>
          <w:lang w:val="fr-FR"/>
        </w:rPr>
        <w:t>ea</w:t>
      </w:r>
      <w:proofErr w:type="spellEnd"/>
      <w:r w:rsidR="00C92250"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="00C92250" w:rsidRPr="00C92250">
        <w:rPr>
          <w:rFonts w:ascii="Georgia" w:hAnsi="Georgia" w:cs="Calibri Light"/>
          <w:sz w:val="24"/>
          <w:szCs w:val="24"/>
          <w:lang w:val="fr-FR"/>
        </w:rPr>
        <w:t>orelor</w:t>
      </w:r>
      <w:proofErr w:type="spellEnd"/>
      <w:r w:rsidR="00C92250"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="00C92250" w:rsidRPr="00C92250">
        <w:rPr>
          <w:rFonts w:ascii="Georgia" w:hAnsi="Georgia" w:cs="Calibri Light"/>
          <w:sz w:val="24"/>
          <w:szCs w:val="24"/>
          <w:lang w:val="fr-FR"/>
        </w:rPr>
        <w:t>muncă</w:t>
      </w:r>
      <w:proofErr w:type="spellEnd"/>
      <w:r w:rsidR="00C92250" w:rsidRPr="00C92250">
        <w:rPr>
          <w:rFonts w:ascii="Georgia" w:hAnsi="Georgia" w:cs="Calibri Light"/>
          <w:sz w:val="24"/>
          <w:szCs w:val="24"/>
          <w:lang w:val="fr-FR"/>
        </w:rPr>
        <w:t xml:space="preserve">, </w:t>
      </w:r>
      <w:proofErr w:type="spellStart"/>
      <w:r w:rsidR="00C92250" w:rsidRPr="00C92250">
        <w:rPr>
          <w:rFonts w:ascii="Georgia" w:hAnsi="Georgia" w:cs="Calibri Light"/>
          <w:sz w:val="24"/>
          <w:szCs w:val="24"/>
          <w:lang w:val="fr-FR"/>
        </w:rPr>
        <w:t>în</w:t>
      </w:r>
      <w:proofErr w:type="spellEnd"/>
      <w:r w:rsidR="00C92250"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="00C92250" w:rsidRPr="00C92250">
        <w:rPr>
          <w:rFonts w:ascii="Georgia" w:hAnsi="Georgia" w:cs="Calibri Light"/>
          <w:sz w:val="24"/>
          <w:szCs w:val="24"/>
          <w:lang w:val="fr-FR"/>
        </w:rPr>
        <w:t>anul</w:t>
      </w:r>
      <w:proofErr w:type="spellEnd"/>
      <w:r w:rsidR="00C92250" w:rsidRPr="00C92250">
        <w:rPr>
          <w:rFonts w:ascii="Georgia" w:hAnsi="Georgia" w:cs="Calibri Light"/>
          <w:sz w:val="24"/>
          <w:szCs w:val="24"/>
          <w:lang w:val="fr-FR"/>
        </w:rPr>
        <w:t xml:space="preserve"> 2020</w:t>
      </w:r>
      <w:r w:rsidRPr="00C92250">
        <w:rPr>
          <w:rFonts w:ascii="Georgia" w:hAnsi="Georgia" w:cs="Calibri Light"/>
          <w:sz w:val="24"/>
          <w:szCs w:val="24"/>
          <w:lang w:val="fr-FR"/>
        </w:rPr>
        <w:t xml:space="preserve">,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pentru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beneficarii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v</w:t>
      </w:r>
      <w:proofErr w:type="spellStart"/>
      <w:r w:rsidRPr="00C92250">
        <w:rPr>
          <w:rFonts w:ascii="Georgia" w:hAnsi="Georgia" w:cs="Calibri Light"/>
          <w:sz w:val="24"/>
          <w:szCs w:val="24"/>
        </w:rPr>
        <w:t>enit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minim </w:t>
      </w:r>
      <w:proofErr w:type="spellStart"/>
      <w:r w:rsidRPr="00C92250">
        <w:rPr>
          <w:rFonts w:ascii="Georgia" w:hAnsi="Georgia" w:cs="Calibri Light"/>
          <w:sz w:val="24"/>
          <w:szCs w:val="24"/>
        </w:rPr>
        <w:t>garantat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se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asigură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prin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acordarea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ajutorului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social lunar, conform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anexei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care face parte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integrantă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din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prezenta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proofErr w:type="gramStart"/>
      <w:r w:rsidRPr="00C92250">
        <w:rPr>
          <w:rFonts w:ascii="Georgia" w:hAnsi="Georgia" w:cs="Calibri Light"/>
          <w:sz w:val="24"/>
          <w:szCs w:val="24"/>
          <w:lang w:val="fr-FR"/>
        </w:rPr>
        <w:t>hotărâre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.</w:t>
      </w:r>
      <w:proofErr w:type="gramEnd"/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i/>
          <w:sz w:val="24"/>
          <w:szCs w:val="24"/>
        </w:rPr>
        <w:t>(2)</w:t>
      </w:r>
      <w:r w:rsidRPr="00C92250">
        <w:rPr>
          <w:rFonts w:ascii="Georgia" w:hAnsi="Georgia" w:cs="Calibri Light"/>
          <w:sz w:val="24"/>
          <w:szCs w:val="24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îndeplinirea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prezentei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hotărâri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răspund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viceprimarul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comunei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Frăsinet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, dl. </w:t>
      </w:r>
      <w:proofErr w:type="spellStart"/>
      <w:proofErr w:type="gramStart"/>
      <w:r w:rsidRPr="00C92250">
        <w:rPr>
          <w:rFonts w:ascii="Georgia" w:hAnsi="Georgia" w:cs="Calibri Light"/>
          <w:sz w:val="24"/>
          <w:szCs w:val="24"/>
        </w:rPr>
        <w:t>Lincu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Gheorghe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şi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referentul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asistent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social din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cadrul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aparatului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specialitate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al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Primarului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comunei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Frăsiet</w:t>
      </w:r>
      <w:proofErr w:type="spellEnd"/>
      <w:r w:rsidRPr="00C92250">
        <w:rPr>
          <w:rFonts w:ascii="Georgia" w:hAnsi="Georgia" w:cs="Calibri Light"/>
          <w:sz w:val="24"/>
          <w:szCs w:val="24"/>
        </w:rPr>
        <w:t>, d-</w:t>
      </w:r>
      <w:proofErr w:type="spellStart"/>
      <w:r w:rsidRPr="00C92250">
        <w:rPr>
          <w:rFonts w:ascii="Georgia" w:hAnsi="Georgia" w:cs="Calibri Light"/>
          <w:sz w:val="24"/>
          <w:szCs w:val="24"/>
        </w:rPr>
        <w:t>na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Mihai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Cristina </w:t>
      </w:r>
      <w:proofErr w:type="spellStart"/>
      <w:r w:rsidRPr="00C92250">
        <w:rPr>
          <w:rFonts w:ascii="Georgia" w:hAnsi="Georgia" w:cs="Calibri Light"/>
          <w:sz w:val="24"/>
          <w:szCs w:val="24"/>
        </w:rPr>
        <w:t>Mihaela</w:t>
      </w:r>
      <w:proofErr w:type="spellEnd"/>
      <w:r w:rsidRPr="00C92250">
        <w:rPr>
          <w:rFonts w:ascii="Georgia" w:hAnsi="Georgia" w:cs="Calibri Light"/>
          <w:sz w:val="24"/>
          <w:szCs w:val="24"/>
        </w:rPr>
        <w:t>.</w:t>
      </w:r>
      <w:proofErr w:type="gramEnd"/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b/>
          <w:sz w:val="24"/>
          <w:szCs w:val="24"/>
          <w:u w:val="single"/>
        </w:rPr>
        <w:t>Art.2</w:t>
      </w:r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gramStart"/>
      <w:r w:rsidRPr="00C92250">
        <w:rPr>
          <w:rFonts w:ascii="Georgia" w:hAnsi="Georgia" w:cs="Calibri Light"/>
          <w:sz w:val="24"/>
          <w:szCs w:val="24"/>
        </w:rPr>
        <w:t xml:space="preserve">- 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Prezenta</w:t>
      </w:r>
      <w:proofErr w:type="spellEnd"/>
      <w:proofErr w:type="gram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hotărâre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poate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fi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atacată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la </w:t>
      </w:r>
      <w:proofErr w:type="spellStart"/>
      <w:r w:rsidRPr="00C92250">
        <w:rPr>
          <w:rFonts w:ascii="Georgia" w:hAnsi="Georgia" w:cs="Calibri Light"/>
          <w:sz w:val="24"/>
          <w:szCs w:val="24"/>
        </w:rPr>
        <w:t>instanţa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contencios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administrativ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conform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prevederilor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Legii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contenciosului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administrti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nr. </w:t>
      </w:r>
      <w:proofErr w:type="gramStart"/>
      <w:r w:rsidRPr="00C92250">
        <w:rPr>
          <w:rFonts w:ascii="Georgia" w:hAnsi="Georgia" w:cs="Calibri Light"/>
          <w:sz w:val="24"/>
          <w:szCs w:val="24"/>
        </w:rPr>
        <w:t xml:space="preserve">554/2004, cu </w:t>
      </w:r>
      <w:proofErr w:type="spellStart"/>
      <w:r w:rsidRPr="00C92250">
        <w:rPr>
          <w:rFonts w:ascii="Georgia" w:hAnsi="Georgia" w:cs="Calibri Light"/>
          <w:sz w:val="24"/>
          <w:szCs w:val="24"/>
        </w:rPr>
        <w:t>modificările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şi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completările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ulterioare</w:t>
      </w:r>
      <w:proofErr w:type="spellEnd"/>
      <w:r w:rsidRPr="00C92250">
        <w:rPr>
          <w:rFonts w:ascii="Georgia" w:hAnsi="Georgia" w:cs="Calibri Light"/>
          <w:sz w:val="24"/>
          <w:szCs w:val="24"/>
        </w:rPr>
        <w:t>.</w:t>
      </w:r>
      <w:proofErr w:type="gramEnd"/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  <w:lang w:val="fr-FR"/>
        </w:rPr>
        <w:tab/>
      </w:r>
      <w:r w:rsidRPr="00C92250">
        <w:rPr>
          <w:rFonts w:ascii="Georgia" w:hAnsi="Georgia" w:cs="Calibri Light"/>
          <w:sz w:val="24"/>
          <w:szCs w:val="24"/>
          <w:lang w:val="fr-FR"/>
        </w:rPr>
        <w:tab/>
        <w:t xml:space="preserve"> </w:t>
      </w:r>
    </w:p>
    <w:p w:rsidR="00C92250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proofErr w:type="spellStart"/>
      <w:r w:rsidRPr="00C92250">
        <w:rPr>
          <w:rFonts w:ascii="Georgia" w:hAnsi="Georgia" w:cs="Calibri Light"/>
          <w:sz w:val="24"/>
          <w:szCs w:val="24"/>
        </w:rPr>
        <w:t>Inițiator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, </w:t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="00C92250" w:rsidRPr="00C92250">
        <w:rPr>
          <w:rFonts w:ascii="Georgia" w:hAnsi="Georgia" w:cs="Calibri Light"/>
          <w:sz w:val="24"/>
          <w:szCs w:val="24"/>
        </w:rPr>
        <w:tab/>
        <w:t xml:space="preserve">       </w:t>
      </w:r>
      <w:r w:rsidR="00C92250">
        <w:rPr>
          <w:rFonts w:ascii="Georgia" w:hAnsi="Georgia" w:cs="Calibri Light"/>
          <w:sz w:val="24"/>
          <w:szCs w:val="24"/>
        </w:rPr>
        <w:t xml:space="preserve">              </w:t>
      </w:r>
      <w:r w:rsidR="00C92250"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Avizat</w:t>
      </w:r>
      <w:proofErr w:type="spellEnd"/>
      <w:r w:rsidR="00C92250" w:rsidRPr="00C92250">
        <w:rPr>
          <w:rFonts w:ascii="Georgia" w:hAnsi="Georgia" w:cs="Calibri Light"/>
          <w:sz w:val="24"/>
          <w:szCs w:val="24"/>
        </w:rPr>
        <w:t>,</w:t>
      </w: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  <w:t xml:space="preserve"> 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Primar</w:t>
      </w:r>
      <w:proofErr w:type="spellEnd"/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  <w:t xml:space="preserve">                         </w:t>
      </w:r>
      <w:r w:rsidR="00C92250">
        <w:rPr>
          <w:rFonts w:ascii="Georgia" w:hAnsi="Georgia" w:cs="Calibri Light"/>
          <w:sz w:val="24"/>
          <w:szCs w:val="24"/>
        </w:rPr>
        <w:t xml:space="preserve">            </w:t>
      </w:r>
      <w:proofErr w:type="spellStart"/>
      <w:r w:rsidRPr="00C92250">
        <w:rPr>
          <w:rFonts w:ascii="Georgia" w:hAnsi="Georgia" w:cs="Calibri Light"/>
          <w:sz w:val="24"/>
          <w:szCs w:val="24"/>
        </w:rPr>
        <w:t>Secretar</w:t>
      </w:r>
      <w:proofErr w:type="spellEnd"/>
      <w:r w:rsidR="00C92250" w:rsidRPr="00C92250">
        <w:rPr>
          <w:rFonts w:ascii="Georgia" w:hAnsi="Georgia" w:cs="Calibri Light"/>
          <w:sz w:val="24"/>
          <w:szCs w:val="24"/>
        </w:rPr>
        <w:t xml:space="preserve"> general,</w:t>
      </w:r>
      <w:r w:rsidRPr="00C92250">
        <w:rPr>
          <w:rFonts w:ascii="Georgia" w:hAnsi="Georgia" w:cs="Calibri Light"/>
          <w:sz w:val="24"/>
          <w:szCs w:val="24"/>
        </w:rPr>
        <w:t xml:space="preserve"> </w:t>
      </w: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</w:rPr>
        <w:t xml:space="preserve">                         </w:t>
      </w:r>
      <w:proofErr w:type="spellStart"/>
      <w:r w:rsidRPr="00C92250">
        <w:rPr>
          <w:rFonts w:ascii="Georgia" w:hAnsi="Georgia" w:cs="Calibri Light"/>
          <w:sz w:val="24"/>
          <w:szCs w:val="24"/>
        </w:rPr>
        <w:t>Ghimiș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Florentin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Adrian                                               </w:t>
      </w:r>
      <w:r w:rsidRPr="00C92250">
        <w:rPr>
          <w:rFonts w:ascii="Georgia" w:hAnsi="Georgia" w:cs="Calibri Light"/>
          <w:sz w:val="24"/>
          <w:szCs w:val="24"/>
        </w:rPr>
        <w:tab/>
        <w:t xml:space="preserve">       </w:t>
      </w:r>
      <w:r w:rsidR="00C92250" w:rsidRPr="00C92250">
        <w:rPr>
          <w:rFonts w:ascii="Georgia" w:hAnsi="Georgia" w:cs="Calibri Light"/>
          <w:sz w:val="24"/>
          <w:szCs w:val="24"/>
        </w:rPr>
        <w:t xml:space="preserve">       </w:t>
      </w:r>
      <w:proofErr w:type="spellStart"/>
      <w:r w:rsidRPr="00C92250">
        <w:rPr>
          <w:rFonts w:ascii="Georgia" w:hAnsi="Georgia" w:cs="Calibri Light"/>
          <w:sz w:val="24"/>
          <w:szCs w:val="24"/>
        </w:rPr>
        <w:t>jr.Niculae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Duțu</w:t>
      </w:r>
      <w:proofErr w:type="spellEnd"/>
    </w:p>
    <w:p w:rsidR="00872C3F" w:rsidRPr="00C92250" w:rsidRDefault="00872C3F" w:rsidP="00872C3F">
      <w:pPr>
        <w:pStyle w:val="NoSpacing"/>
        <w:jc w:val="center"/>
        <w:rPr>
          <w:rFonts w:ascii="Georgia" w:hAnsi="Georgia" w:cs="Calibri Light"/>
          <w:sz w:val="24"/>
          <w:szCs w:val="24"/>
        </w:rPr>
      </w:pPr>
    </w:p>
    <w:p w:rsidR="00872C3F" w:rsidRPr="00C92250" w:rsidRDefault="00872C3F" w:rsidP="00872C3F">
      <w:pPr>
        <w:pStyle w:val="NoSpacing"/>
        <w:jc w:val="center"/>
        <w:rPr>
          <w:rFonts w:ascii="Georgia" w:hAnsi="Georgia" w:cs="Calibri Light"/>
          <w:sz w:val="24"/>
          <w:szCs w:val="24"/>
        </w:rPr>
      </w:pPr>
    </w:p>
    <w:p w:rsidR="00C92250" w:rsidRPr="00C92250" w:rsidRDefault="00C92250" w:rsidP="00872C3F">
      <w:pPr>
        <w:pStyle w:val="NoSpacing"/>
        <w:jc w:val="center"/>
        <w:rPr>
          <w:rFonts w:ascii="Georgia" w:hAnsi="Georgia" w:cs="Calibri Light"/>
          <w:sz w:val="24"/>
          <w:szCs w:val="24"/>
        </w:rPr>
      </w:pPr>
    </w:p>
    <w:p w:rsidR="00C92250" w:rsidRPr="00C92250" w:rsidRDefault="00C92250" w:rsidP="00872C3F">
      <w:pPr>
        <w:pStyle w:val="NoSpacing"/>
        <w:jc w:val="center"/>
        <w:rPr>
          <w:rFonts w:ascii="Georgia" w:hAnsi="Georgia" w:cs="Calibri Light"/>
          <w:sz w:val="24"/>
          <w:szCs w:val="24"/>
        </w:rPr>
      </w:pPr>
    </w:p>
    <w:p w:rsidR="00C92250" w:rsidRPr="00C92250" w:rsidRDefault="00C92250" w:rsidP="00872C3F">
      <w:pPr>
        <w:pStyle w:val="NoSpacing"/>
        <w:jc w:val="center"/>
        <w:rPr>
          <w:rFonts w:ascii="Georgia" w:hAnsi="Georgia" w:cs="Calibri Light"/>
          <w:sz w:val="24"/>
          <w:szCs w:val="24"/>
        </w:rPr>
      </w:pPr>
    </w:p>
    <w:p w:rsidR="00C92250" w:rsidRDefault="00C92250" w:rsidP="00872C3F">
      <w:pPr>
        <w:pStyle w:val="NoSpacing"/>
        <w:jc w:val="center"/>
        <w:rPr>
          <w:rFonts w:ascii="Georgia" w:hAnsi="Georgia" w:cs="Calibri Light"/>
          <w:sz w:val="24"/>
          <w:szCs w:val="24"/>
        </w:rPr>
      </w:pPr>
    </w:p>
    <w:p w:rsidR="00C92250" w:rsidRPr="00C92250" w:rsidRDefault="00C92250" w:rsidP="00872C3F">
      <w:pPr>
        <w:pStyle w:val="NoSpacing"/>
        <w:jc w:val="center"/>
        <w:rPr>
          <w:rFonts w:ascii="Georgia" w:hAnsi="Georgia" w:cs="Calibri Light"/>
          <w:sz w:val="24"/>
          <w:szCs w:val="24"/>
        </w:rPr>
      </w:pPr>
    </w:p>
    <w:p w:rsidR="00C92250" w:rsidRPr="00C92250" w:rsidRDefault="00C92250" w:rsidP="00872C3F">
      <w:pPr>
        <w:pStyle w:val="NoSpacing"/>
        <w:jc w:val="center"/>
        <w:rPr>
          <w:rFonts w:ascii="Georgia" w:hAnsi="Georgia" w:cs="Calibri Light"/>
          <w:sz w:val="24"/>
          <w:szCs w:val="24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ro-RO"/>
        </w:rPr>
      </w:pP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lastRenderedPageBreak/>
        <w:t>Anexa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la Hot</w:t>
      </w:r>
      <w:proofErr w:type="spellStart"/>
      <w:r w:rsidRPr="00C92250">
        <w:rPr>
          <w:rFonts w:ascii="Georgia" w:hAnsi="Georgia" w:cs="Calibri Light"/>
          <w:sz w:val="24"/>
          <w:szCs w:val="24"/>
          <w:lang w:val="ro-RO"/>
        </w:rPr>
        <w:t>ărârea</w:t>
      </w:r>
      <w:proofErr w:type="spellEnd"/>
      <w:r w:rsidR="00C92250" w:rsidRPr="00C92250">
        <w:rPr>
          <w:rFonts w:ascii="Georgia" w:hAnsi="Georgia" w:cs="Calibri Light"/>
          <w:sz w:val="24"/>
          <w:szCs w:val="24"/>
          <w:lang w:val="ro-RO"/>
        </w:rPr>
        <w:t xml:space="preserve"> nr.______din_______________2020</w:t>
      </w:r>
      <w:r w:rsidRPr="00C92250">
        <w:rPr>
          <w:rFonts w:ascii="Georgia" w:hAnsi="Georgia" w:cs="Calibri Light"/>
          <w:sz w:val="24"/>
          <w:szCs w:val="24"/>
          <w:lang w:val="ro-RO"/>
        </w:rPr>
        <w:t xml:space="preserve"> </w:t>
      </w: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center"/>
        <w:rPr>
          <w:rFonts w:ascii="Georgia" w:hAnsi="Georgia" w:cs="Calibri Light"/>
          <w:b/>
          <w:sz w:val="24"/>
          <w:szCs w:val="24"/>
          <w:lang w:val="fr-FR"/>
        </w:rPr>
      </w:pP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Planul</w:t>
      </w:r>
      <w:proofErr w:type="spellEnd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ac</w:t>
      </w:r>
      <w:proofErr w:type="spellEnd"/>
      <w:r w:rsidRPr="00C92250">
        <w:rPr>
          <w:rFonts w:ascii="Georgia" w:hAnsi="Georgia" w:cs="Calibri Light"/>
          <w:b/>
          <w:sz w:val="24"/>
          <w:szCs w:val="24"/>
          <w:lang w:val="fr-FR"/>
        </w:rPr>
        <w:t>ț</w:t>
      </w: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iuni</w:t>
      </w:r>
      <w:proofErr w:type="spellEnd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sau</w:t>
      </w:r>
      <w:proofErr w:type="spellEnd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lucrări</w:t>
      </w:r>
      <w:proofErr w:type="spellEnd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 </w:t>
      </w:r>
      <w:proofErr w:type="gramStart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de </w:t>
      </w: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interes</w:t>
      </w:r>
      <w:proofErr w:type="spellEnd"/>
      <w:proofErr w:type="gramEnd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 local </w:t>
      </w:r>
    </w:p>
    <w:p w:rsidR="00872C3F" w:rsidRPr="00C92250" w:rsidRDefault="00872C3F" w:rsidP="00872C3F">
      <w:pPr>
        <w:pStyle w:val="NoSpacing"/>
        <w:jc w:val="center"/>
        <w:rPr>
          <w:rFonts w:ascii="Georgia" w:hAnsi="Georgia" w:cs="Calibri Light"/>
          <w:i/>
          <w:sz w:val="24"/>
          <w:szCs w:val="24"/>
          <w:lang w:val="fr-FR"/>
        </w:rPr>
      </w:pPr>
      <w:proofErr w:type="spellStart"/>
      <w:proofErr w:type="gramStart"/>
      <w:r w:rsidRPr="00C92250">
        <w:rPr>
          <w:rFonts w:ascii="Georgia" w:hAnsi="Georgia" w:cs="Calibri Light"/>
          <w:i/>
          <w:sz w:val="24"/>
          <w:szCs w:val="24"/>
          <w:lang w:val="fr-FR"/>
        </w:rPr>
        <w:t>pentru</w:t>
      </w:r>
      <w:proofErr w:type="spellEnd"/>
      <w:proofErr w:type="gramEnd"/>
      <w:r w:rsidRPr="00C92250">
        <w:rPr>
          <w:rFonts w:ascii="Georgia" w:hAnsi="Georgia" w:cs="Calibri Light"/>
          <w:i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  <w:lang w:val="fr-FR"/>
        </w:rPr>
        <w:t>repartiza</w:t>
      </w:r>
      <w:r w:rsidR="00D15E4B">
        <w:rPr>
          <w:rFonts w:ascii="Georgia" w:hAnsi="Georgia" w:cs="Calibri Light"/>
          <w:i/>
          <w:sz w:val="24"/>
          <w:szCs w:val="24"/>
          <w:lang w:val="fr-FR"/>
        </w:rPr>
        <w:t>rea</w:t>
      </w:r>
      <w:proofErr w:type="spellEnd"/>
      <w:r w:rsidR="00D15E4B">
        <w:rPr>
          <w:rFonts w:ascii="Georgia" w:hAnsi="Georgia" w:cs="Calibri Light"/>
          <w:i/>
          <w:sz w:val="24"/>
          <w:szCs w:val="24"/>
          <w:lang w:val="fr-FR"/>
        </w:rPr>
        <w:t xml:space="preserve"> </w:t>
      </w:r>
      <w:proofErr w:type="spellStart"/>
      <w:r w:rsidR="00D15E4B">
        <w:rPr>
          <w:rFonts w:ascii="Georgia" w:hAnsi="Georgia" w:cs="Calibri Light"/>
          <w:i/>
          <w:sz w:val="24"/>
          <w:szCs w:val="24"/>
          <w:lang w:val="fr-FR"/>
        </w:rPr>
        <w:t>orelor</w:t>
      </w:r>
      <w:proofErr w:type="spellEnd"/>
      <w:r w:rsidR="00D15E4B">
        <w:rPr>
          <w:rFonts w:ascii="Georgia" w:hAnsi="Georgia" w:cs="Calibri Light"/>
          <w:i/>
          <w:sz w:val="24"/>
          <w:szCs w:val="24"/>
          <w:lang w:val="fr-FR"/>
        </w:rPr>
        <w:t xml:space="preserve"> de </w:t>
      </w:r>
      <w:proofErr w:type="spellStart"/>
      <w:r w:rsidR="00D15E4B">
        <w:rPr>
          <w:rFonts w:ascii="Georgia" w:hAnsi="Georgia" w:cs="Calibri Light"/>
          <w:i/>
          <w:sz w:val="24"/>
          <w:szCs w:val="24"/>
          <w:lang w:val="fr-FR"/>
        </w:rPr>
        <w:t>muncă</w:t>
      </w:r>
      <w:proofErr w:type="spellEnd"/>
      <w:r w:rsidR="00D15E4B">
        <w:rPr>
          <w:rFonts w:ascii="Georgia" w:hAnsi="Georgia" w:cs="Calibri Light"/>
          <w:i/>
          <w:sz w:val="24"/>
          <w:szCs w:val="24"/>
          <w:lang w:val="fr-FR"/>
        </w:rPr>
        <w:t xml:space="preserve"> </w:t>
      </w:r>
      <w:proofErr w:type="spellStart"/>
      <w:r w:rsidR="00D15E4B">
        <w:rPr>
          <w:rFonts w:ascii="Georgia" w:hAnsi="Georgia" w:cs="Calibri Light"/>
          <w:i/>
          <w:sz w:val="24"/>
          <w:szCs w:val="24"/>
          <w:lang w:val="fr-FR"/>
        </w:rPr>
        <w:t>în</w:t>
      </w:r>
      <w:proofErr w:type="spellEnd"/>
      <w:r w:rsidR="00D15E4B">
        <w:rPr>
          <w:rFonts w:ascii="Georgia" w:hAnsi="Georgia" w:cs="Calibri Light"/>
          <w:i/>
          <w:sz w:val="24"/>
          <w:szCs w:val="24"/>
          <w:lang w:val="fr-FR"/>
        </w:rPr>
        <w:t xml:space="preserve"> </w:t>
      </w:r>
      <w:proofErr w:type="spellStart"/>
      <w:r w:rsidR="00D15E4B">
        <w:rPr>
          <w:rFonts w:ascii="Georgia" w:hAnsi="Georgia" w:cs="Calibri Light"/>
          <w:i/>
          <w:sz w:val="24"/>
          <w:szCs w:val="24"/>
          <w:lang w:val="fr-FR"/>
        </w:rPr>
        <w:t>anul</w:t>
      </w:r>
      <w:proofErr w:type="spellEnd"/>
      <w:r w:rsidR="00D15E4B">
        <w:rPr>
          <w:rFonts w:ascii="Georgia" w:hAnsi="Georgia" w:cs="Calibri Light"/>
          <w:i/>
          <w:sz w:val="24"/>
          <w:szCs w:val="24"/>
          <w:lang w:val="fr-FR"/>
        </w:rPr>
        <w:t xml:space="preserve"> 2020</w:t>
      </w:r>
      <w:r w:rsidRPr="00C92250">
        <w:rPr>
          <w:rFonts w:ascii="Georgia" w:hAnsi="Georgia" w:cs="Calibri Light"/>
          <w:i/>
          <w:sz w:val="24"/>
          <w:szCs w:val="24"/>
          <w:lang w:val="fr-FR"/>
        </w:rPr>
        <w:t xml:space="preserve">, </w:t>
      </w:r>
      <w:proofErr w:type="spellStart"/>
      <w:r w:rsidRPr="00C92250">
        <w:rPr>
          <w:rFonts w:ascii="Georgia" w:hAnsi="Georgia" w:cs="Calibri Light"/>
          <w:i/>
          <w:sz w:val="24"/>
          <w:szCs w:val="24"/>
          <w:lang w:val="fr-FR"/>
        </w:rPr>
        <w:t>privind</w:t>
      </w:r>
      <w:proofErr w:type="spellEnd"/>
      <w:r w:rsidRPr="00C92250">
        <w:rPr>
          <w:rFonts w:ascii="Georgia" w:hAnsi="Georgia" w:cs="Calibri Light"/>
          <w:i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  <w:lang w:val="fr-FR"/>
        </w:rPr>
        <w:t>beneficiarii</w:t>
      </w:r>
      <w:proofErr w:type="spellEnd"/>
      <w:r w:rsidRPr="00C92250">
        <w:rPr>
          <w:rFonts w:ascii="Georgia" w:hAnsi="Georgia" w:cs="Calibri Light"/>
          <w:i/>
          <w:sz w:val="24"/>
          <w:szCs w:val="24"/>
          <w:lang w:val="fr-FR"/>
        </w:rPr>
        <w:t xml:space="preserve"> de v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enit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minim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garantat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ce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se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asigură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prin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acordarea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ajutorului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social lunar</w:t>
      </w: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645"/>
        <w:gridCol w:w="964"/>
        <w:gridCol w:w="1818"/>
      </w:tblGrid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Nr.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crt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Denumirea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sau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acţiunii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Nr. ore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alocate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Observaţii</w:t>
            </w:r>
            <w:proofErr w:type="spellEnd"/>
          </w:p>
        </w:tc>
      </w:tr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1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salubrizare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incintelor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şcolare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C92250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55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2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igienzare</w:t>
            </w:r>
            <w:proofErr w:type="spellEnd"/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grădiniţelor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din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comună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C92250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45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3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igienizare</w:t>
            </w:r>
            <w:proofErr w:type="spellEnd"/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şcolilor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din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comună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C92250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60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4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igienizarea</w:t>
            </w:r>
            <w:proofErr w:type="spellEnd"/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spaţiului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destinat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bâlciului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anual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C92250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5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întreţinere</w:t>
            </w:r>
            <w:proofErr w:type="spellEnd"/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islazului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comunal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C92250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6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de 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întreţinere</w:t>
            </w:r>
            <w:proofErr w:type="spellEnd"/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stadionului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comunal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C92250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7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decolmatare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şanţurilor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,</w:t>
            </w:r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podurilor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podeţelor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C92250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8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deszăpezire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incintelor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şcolare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,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a</w:t>
            </w:r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incintei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primăriei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,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bisericilor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cimitirelor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C92250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5</w:t>
            </w:r>
            <w:r w:rsidR="00872C3F"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9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Alimentarea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cu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combustibil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solid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C92250"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şcolilor</w:t>
            </w:r>
            <w:proofErr w:type="spellEnd"/>
            <w:r w:rsidR="00C92250"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C92250"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grădiniţelor</w:t>
            </w:r>
            <w:proofErr w:type="spellEnd"/>
            <w:r w:rsidR="00C92250"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250"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şi</w:t>
            </w:r>
            <w:proofErr w:type="spellEnd"/>
            <w:r w:rsidR="00C92250"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250"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p</w:t>
            </w: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rimăriei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C92250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10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C92250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salubrizare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domeniului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public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C92250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872C3F" w:rsidRPr="00C92250" w:rsidTr="00C9225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-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TOTAL ORE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F" w:rsidRPr="00C92250" w:rsidRDefault="00C92250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401</w:t>
            </w:r>
            <w:r w:rsidR="00372648"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fldChar w:fldCharType="begin"/>
            </w:r>
            <w:r w:rsidR="00872C3F"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instrText xml:space="preserve"> =SUM(ABOVE) </w:instrText>
            </w:r>
            <w:r w:rsidR="00372648"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F" w:rsidRPr="00C92250" w:rsidRDefault="00872C3F" w:rsidP="007E1C3E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</w:tbl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C92250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  <w:r>
        <w:rPr>
          <w:rFonts w:ascii="Georgia" w:hAnsi="Georgia" w:cs="Calibri Light"/>
          <w:sz w:val="24"/>
          <w:szCs w:val="24"/>
          <w:lang w:val="fr-FR"/>
        </w:rPr>
        <w:tab/>
      </w:r>
      <w:r>
        <w:rPr>
          <w:rFonts w:ascii="Georgia" w:hAnsi="Georgia" w:cs="Calibri Light"/>
          <w:sz w:val="24"/>
          <w:szCs w:val="24"/>
          <w:lang w:val="fr-FR"/>
        </w:rPr>
        <w:tab/>
        <w:t xml:space="preserve">    </w:t>
      </w:r>
      <w:proofErr w:type="spellStart"/>
      <w:r>
        <w:rPr>
          <w:rFonts w:ascii="Georgia" w:hAnsi="Georgia" w:cs="Calibri Light"/>
          <w:sz w:val="24"/>
          <w:szCs w:val="24"/>
          <w:lang w:val="fr-FR"/>
        </w:rPr>
        <w:t>Viceprimar</w:t>
      </w:r>
      <w:proofErr w:type="spellEnd"/>
      <w:r>
        <w:rPr>
          <w:rFonts w:ascii="Georgia" w:hAnsi="Georgia" w:cs="Calibri Light"/>
          <w:sz w:val="24"/>
          <w:szCs w:val="24"/>
          <w:lang w:val="fr-FR"/>
        </w:rPr>
        <w:t>,</w:t>
      </w:r>
      <w:r>
        <w:rPr>
          <w:rFonts w:ascii="Georgia" w:hAnsi="Georgia" w:cs="Calibri Light"/>
          <w:sz w:val="24"/>
          <w:szCs w:val="24"/>
          <w:lang w:val="fr-FR"/>
        </w:rPr>
        <w:tab/>
      </w:r>
      <w:r>
        <w:rPr>
          <w:rFonts w:ascii="Georgia" w:hAnsi="Georgia" w:cs="Calibri Light"/>
          <w:sz w:val="24"/>
          <w:szCs w:val="24"/>
          <w:lang w:val="fr-FR"/>
        </w:rPr>
        <w:tab/>
      </w:r>
      <w:r>
        <w:rPr>
          <w:rFonts w:ascii="Georgia" w:hAnsi="Georgia" w:cs="Calibri Light"/>
          <w:sz w:val="24"/>
          <w:szCs w:val="24"/>
          <w:lang w:val="fr-FR"/>
        </w:rPr>
        <w:tab/>
      </w:r>
      <w:r>
        <w:rPr>
          <w:rFonts w:ascii="Georgia" w:hAnsi="Georgia" w:cs="Calibri Light"/>
          <w:sz w:val="24"/>
          <w:szCs w:val="24"/>
          <w:lang w:val="fr-FR"/>
        </w:rPr>
        <w:tab/>
      </w:r>
      <w:r>
        <w:rPr>
          <w:rFonts w:ascii="Georgia" w:hAnsi="Georgia" w:cs="Calibri Light"/>
          <w:sz w:val="24"/>
          <w:szCs w:val="24"/>
          <w:lang w:val="fr-FR"/>
        </w:rPr>
        <w:tab/>
        <w:t xml:space="preserve">                </w:t>
      </w:r>
      <w:proofErr w:type="spellStart"/>
      <w:r w:rsidR="00872C3F" w:rsidRPr="00C92250">
        <w:rPr>
          <w:rFonts w:ascii="Georgia" w:hAnsi="Georgia" w:cs="Calibri Light"/>
          <w:sz w:val="24"/>
          <w:szCs w:val="24"/>
          <w:lang w:val="fr-FR"/>
        </w:rPr>
        <w:t>As.social</w:t>
      </w:r>
      <w:proofErr w:type="spellEnd"/>
      <w:r w:rsidR="00872C3F" w:rsidRPr="00C92250">
        <w:rPr>
          <w:rFonts w:ascii="Georgia" w:hAnsi="Georgia" w:cs="Calibri Light"/>
          <w:sz w:val="24"/>
          <w:szCs w:val="24"/>
          <w:lang w:val="fr-FR"/>
        </w:rPr>
        <w:t>,</w:t>
      </w: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proofErr w:type="spellStart"/>
      <w:r w:rsidRPr="00C92250">
        <w:rPr>
          <w:rFonts w:ascii="Georgia" w:hAnsi="Georgia" w:cs="Calibri Light"/>
          <w:sz w:val="24"/>
          <w:szCs w:val="24"/>
        </w:rPr>
        <w:t>Lincu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Gheorghe</w:t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proofErr w:type="spellStart"/>
      <w:r w:rsidRPr="00C92250">
        <w:rPr>
          <w:rFonts w:ascii="Georgia" w:hAnsi="Georgia" w:cs="Calibri Light"/>
          <w:sz w:val="24"/>
          <w:szCs w:val="24"/>
        </w:rPr>
        <w:t>Ref.Mihai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Cristina </w:t>
      </w:r>
      <w:proofErr w:type="spellStart"/>
      <w:r w:rsidRPr="00C92250">
        <w:rPr>
          <w:rFonts w:ascii="Georgia" w:hAnsi="Georgia" w:cs="Calibri Light"/>
          <w:sz w:val="24"/>
          <w:szCs w:val="24"/>
        </w:rPr>
        <w:t>Mihaela</w:t>
      </w:r>
      <w:proofErr w:type="spellEnd"/>
    </w:p>
    <w:p w:rsidR="00872C3F" w:rsidRPr="00C92250" w:rsidRDefault="00872C3F" w:rsidP="00872C3F">
      <w:pPr>
        <w:pStyle w:val="NoSpacing"/>
        <w:jc w:val="center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b/>
          <w:color w:val="FF0000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b/>
          <w:color w:val="FF0000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b/>
          <w:color w:val="FF0000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b/>
          <w:color w:val="FF0000"/>
          <w:sz w:val="24"/>
          <w:szCs w:val="24"/>
          <w:lang w:val="fr-FR"/>
        </w:rPr>
      </w:pPr>
    </w:p>
    <w:p w:rsidR="00872C3F" w:rsidRPr="00C92250" w:rsidRDefault="00872C3F" w:rsidP="00872C3F">
      <w:pPr>
        <w:pStyle w:val="NoSpacing"/>
        <w:jc w:val="both"/>
        <w:rPr>
          <w:rFonts w:ascii="Georgia" w:hAnsi="Georgia" w:cs="Calibri Light"/>
          <w:b/>
          <w:color w:val="FF0000"/>
          <w:sz w:val="24"/>
          <w:szCs w:val="24"/>
          <w:lang w:val="fr-FR"/>
        </w:rPr>
      </w:pPr>
    </w:p>
    <w:p w:rsidR="00872C3F" w:rsidRPr="007E607B" w:rsidRDefault="00872C3F" w:rsidP="00872C3F">
      <w:pPr>
        <w:pStyle w:val="NoSpacing"/>
        <w:jc w:val="both"/>
        <w:rPr>
          <w:rFonts w:ascii="Calibri Light" w:hAnsi="Calibri Light" w:cs="Calibri Light"/>
          <w:b/>
          <w:color w:val="FF0000"/>
          <w:sz w:val="24"/>
          <w:szCs w:val="24"/>
          <w:lang w:val="fr-FR"/>
        </w:rPr>
      </w:pPr>
    </w:p>
    <w:p w:rsidR="00872C3F" w:rsidRPr="007E607B" w:rsidRDefault="00872C3F" w:rsidP="00872C3F">
      <w:pPr>
        <w:pStyle w:val="NoSpacing"/>
        <w:jc w:val="both"/>
        <w:rPr>
          <w:rFonts w:ascii="Calibri Light" w:hAnsi="Calibri Light" w:cs="Calibri Light"/>
          <w:b/>
          <w:color w:val="FF0000"/>
          <w:sz w:val="24"/>
          <w:szCs w:val="24"/>
          <w:lang w:val="fr-FR"/>
        </w:rPr>
      </w:pPr>
    </w:p>
    <w:p w:rsidR="00872C3F" w:rsidRDefault="00872C3F" w:rsidP="00872C3F">
      <w:pPr>
        <w:pStyle w:val="NoSpacing"/>
        <w:jc w:val="both"/>
        <w:rPr>
          <w:rFonts w:ascii="Calibri Light" w:hAnsi="Calibri Light" w:cs="Calibri Light"/>
          <w:b/>
          <w:color w:val="FF0000"/>
          <w:sz w:val="24"/>
          <w:szCs w:val="24"/>
          <w:lang w:val="fr-FR"/>
        </w:rPr>
      </w:pPr>
    </w:p>
    <w:p w:rsidR="00C92250" w:rsidRDefault="00C92250" w:rsidP="00872C3F">
      <w:pPr>
        <w:pStyle w:val="NoSpacing"/>
        <w:jc w:val="both"/>
        <w:rPr>
          <w:rFonts w:ascii="Calibri Light" w:hAnsi="Calibri Light" w:cs="Calibri Light"/>
          <w:b/>
          <w:color w:val="FF0000"/>
          <w:sz w:val="24"/>
          <w:szCs w:val="24"/>
          <w:lang w:val="fr-FR"/>
        </w:rPr>
      </w:pPr>
    </w:p>
    <w:p w:rsidR="00C92250" w:rsidRPr="007E607B" w:rsidRDefault="00C92250" w:rsidP="00872C3F">
      <w:pPr>
        <w:pStyle w:val="NoSpacing"/>
        <w:jc w:val="both"/>
        <w:rPr>
          <w:rFonts w:ascii="Calibri Light" w:hAnsi="Calibri Light" w:cs="Calibri Light"/>
          <w:b/>
          <w:color w:val="FF0000"/>
          <w:sz w:val="24"/>
          <w:szCs w:val="24"/>
          <w:lang w:val="fr-FR"/>
        </w:rPr>
      </w:pPr>
    </w:p>
    <w:p w:rsidR="00872C3F" w:rsidRPr="007E607B" w:rsidRDefault="00872C3F" w:rsidP="00872C3F">
      <w:pPr>
        <w:pStyle w:val="NoSpacing"/>
        <w:jc w:val="both"/>
        <w:rPr>
          <w:rFonts w:ascii="Calibri Light" w:hAnsi="Calibri Light" w:cs="Calibri Light"/>
          <w:b/>
          <w:color w:val="FF0000"/>
          <w:sz w:val="24"/>
          <w:szCs w:val="24"/>
          <w:lang w:val="fr-FR"/>
        </w:rPr>
      </w:pPr>
    </w:p>
    <w:p w:rsidR="00872C3F" w:rsidRDefault="00872C3F" w:rsidP="00872C3F">
      <w:pPr>
        <w:pStyle w:val="NoSpacing"/>
        <w:jc w:val="both"/>
        <w:rPr>
          <w:rFonts w:ascii="Calibri Light" w:hAnsi="Calibri Light" w:cs="Calibri Light"/>
          <w:b/>
          <w:color w:val="FF0000"/>
          <w:sz w:val="24"/>
          <w:szCs w:val="24"/>
          <w:lang w:val="fr-FR"/>
        </w:rPr>
      </w:pPr>
    </w:p>
    <w:p w:rsidR="00C92250" w:rsidRDefault="00C92250" w:rsidP="00872C3F">
      <w:pPr>
        <w:pStyle w:val="NoSpacing"/>
        <w:jc w:val="both"/>
        <w:rPr>
          <w:rFonts w:ascii="Calibri Light" w:hAnsi="Calibri Light" w:cs="Calibri Light"/>
          <w:b/>
          <w:color w:val="FF0000"/>
          <w:sz w:val="24"/>
          <w:szCs w:val="24"/>
          <w:lang w:val="fr-FR"/>
        </w:rPr>
      </w:pPr>
    </w:p>
    <w:p w:rsidR="00C92250" w:rsidRDefault="00C92250" w:rsidP="00872C3F">
      <w:pPr>
        <w:pStyle w:val="NoSpacing"/>
        <w:jc w:val="both"/>
        <w:rPr>
          <w:rFonts w:ascii="Calibri Light" w:hAnsi="Calibri Light" w:cs="Calibri Light"/>
          <w:b/>
          <w:color w:val="FF0000"/>
          <w:sz w:val="24"/>
          <w:szCs w:val="24"/>
          <w:lang w:val="fr-FR"/>
        </w:rPr>
      </w:pPr>
    </w:p>
    <w:p w:rsidR="00C92250" w:rsidRDefault="00C92250" w:rsidP="00872C3F">
      <w:pPr>
        <w:pStyle w:val="NoSpacing"/>
        <w:jc w:val="both"/>
        <w:rPr>
          <w:rFonts w:ascii="Calibri Light" w:hAnsi="Calibri Light" w:cs="Calibri Light"/>
          <w:b/>
          <w:color w:val="FF0000"/>
          <w:sz w:val="24"/>
          <w:szCs w:val="24"/>
          <w:lang w:val="fr-FR"/>
        </w:rPr>
      </w:pPr>
    </w:p>
    <w:p w:rsidR="00C92250" w:rsidRDefault="00C92250" w:rsidP="00872C3F">
      <w:pPr>
        <w:pStyle w:val="NoSpacing"/>
        <w:jc w:val="both"/>
        <w:rPr>
          <w:rFonts w:ascii="Calibri Light" w:hAnsi="Calibri Light" w:cs="Calibri Light"/>
          <w:b/>
          <w:color w:val="FF0000"/>
          <w:sz w:val="24"/>
          <w:szCs w:val="24"/>
          <w:lang w:val="fr-FR"/>
        </w:rPr>
      </w:pPr>
    </w:p>
    <w:sectPr w:rsidR="00C92250" w:rsidSect="007E607B">
      <w:pgSz w:w="11906" w:h="16838" w:code="9"/>
      <w:pgMar w:top="567" w:right="3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872C3F"/>
    <w:rsid w:val="003049A3"/>
    <w:rsid w:val="00372648"/>
    <w:rsid w:val="00872C3F"/>
    <w:rsid w:val="00C26846"/>
    <w:rsid w:val="00C92250"/>
    <w:rsid w:val="00D1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C3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72C3F"/>
    <w:rPr>
      <w:b/>
      <w:bCs/>
    </w:rPr>
  </w:style>
  <w:style w:type="character" w:styleId="Hyperlink">
    <w:name w:val="Hyperlink"/>
    <w:basedOn w:val="DefaultParagraphFont"/>
    <w:unhideWhenUsed/>
    <w:rsid w:val="00872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frasine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2020-02-19T10:55:00Z</cp:lastPrinted>
  <dcterms:created xsi:type="dcterms:W3CDTF">2020-02-19T10:22:00Z</dcterms:created>
  <dcterms:modified xsi:type="dcterms:W3CDTF">2020-02-27T12:12:00Z</dcterms:modified>
</cp:coreProperties>
</file>